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5CDED9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363636"/>
        </w:rPr>
      </w:pPr>
      <w:r w:rsidRPr="00A91F2E">
        <w:rPr>
          <w:rFonts w:ascii="Arial" w:eastAsia="Times New Roman" w:hAnsi="Arial" w:cs="Arial"/>
          <w:color w:val="363636"/>
        </w:rPr>
        <w:t>After reading the materials from the Background page and other sources you found on your own, address the following questions in an essay or short-answer form:</w:t>
      </w:r>
    </w:p>
    <w:p w14:paraId="05DDEAAD" w14:textId="77777777" w:rsidR="00A91F2E" w:rsidRPr="00A91F2E" w:rsidRDefault="00A91F2E" w:rsidP="00A91F2E">
      <w:pPr>
        <w:numPr>
          <w:ilvl w:val="0"/>
          <w:numId w:val="1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A91F2E">
        <w:rPr>
          <w:rFonts w:ascii="Arial" w:eastAsia="Times New Roman" w:hAnsi="Arial" w:cs="Arial"/>
          <w:color w:val="363636"/>
        </w:rPr>
        <w:t>In some cases, the government can intervene in the market when the equilibrium price is too high or low. For example, a price ceiling is a legal maximum price that can be charged in a particular market. Do some research on your own. Here are some sites to help you get started:</w:t>
      </w:r>
      <w:r w:rsidRPr="00A91F2E">
        <w:rPr>
          <w:rFonts w:ascii="Arial" w:eastAsia="Times New Roman" w:hAnsi="Arial" w:cs="Arial"/>
          <w:color w:val="363636"/>
        </w:rPr>
        <w:br/>
      </w:r>
      <w:r w:rsidRPr="00A91F2E">
        <w:rPr>
          <w:rFonts w:ascii="Arial" w:eastAsia="Times New Roman" w:hAnsi="Arial" w:cs="Arial"/>
          <w:color w:val="363636"/>
        </w:rPr>
        <w:br/>
        <w:t xml:space="preserve">What Happens to the Equilibrium Price When Quantity of Supply &amp; demand Shifts Upward? </w:t>
      </w:r>
      <w:proofErr w:type="spellStart"/>
      <w:r w:rsidRPr="00A91F2E">
        <w:rPr>
          <w:rFonts w:ascii="Arial" w:eastAsia="Times New Roman" w:hAnsi="Arial" w:cs="Arial"/>
          <w:color w:val="363636"/>
        </w:rPr>
        <w:t>Chirantan</w:t>
      </w:r>
      <w:proofErr w:type="spellEnd"/>
      <w:r w:rsidRPr="00A91F2E">
        <w:rPr>
          <w:rFonts w:ascii="Arial" w:eastAsia="Times New Roman" w:hAnsi="Arial" w:cs="Arial"/>
          <w:color w:val="363636"/>
        </w:rPr>
        <w:t xml:space="preserve"> </w:t>
      </w:r>
      <w:proofErr w:type="spellStart"/>
      <w:r w:rsidRPr="00A91F2E">
        <w:rPr>
          <w:rFonts w:ascii="Arial" w:eastAsia="Times New Roman" w:hAnsi="Arial" w:cs="Arial"/>
          <w:color w:val="363636"/>
        </w:rPr>
        <w:t>Basu</w:t>
      </w:r>
      <w:proofErr w:type="spellEnd"/>
      <w:r w:rsidRPr="00A91F2E">
        <w:rPr>
          <w:rFonts w:ascii="Arial" w:eastAsia="Times New Roman" w:hAnsi="Arial" w:cs="Arial"/>
          <w:color w:val="363636"/>
        </w:rPr>
        <w:t>, 2018. Retrieved from </w:t>
      </w:r>
      <w:hyperlink r:id="rId5" w:tgtFrame="_blank" w:history="1">
        <w:r w:rsidRPr="00A91F2E">
          <w:rPr>
            <w:rFonts w:ascii="Arial" w:eastAsia="Times New Roman" w:hAnsi="Arial" w:cs="Arial"/>
            <w:i/>
            <w:iCs/>
            <w:color w:val="CC3300"/>
            <w:u w:val="single"/>
          </w:rPr>
          <w:t>https://tinyurl.com/y8qz8v8o</w:t>
        </w:r>
      </w:hyperlink>
      <w:r w:rsidRPr="00A91F2E">
        <w:rPr>
          <w:rFonts w:ascii="Arial" w:eastAsia="Times New Roman" w:hAnsi="Arial" w:cs="Arial"/>
          <w:color w:val="363636"/>
        </w:rPr>
        <w:t> (</w:t>
      </w:r>
      <w:hyperlink r:id="rId6" w:tgtFrame="_blank" w:history="1">
        <w:r w:rsidRPr="00A91F2E">
          <w:rPr>
            <w:rFonts w:ascii="Arial" w:eastAsia="Times New Roman" w:hAnsi="Arial" w:cs="Arial"/>
            <w:i/>
            <w:iCs/>
            <w:color w:val="CC3300"/>
            <w:u w:val="single"/>
          </w:rPr>
          <w:t>https://smallbusiness.chron.com/happens-equilibrium-price-quantity-supply-demand-shifts-upward-36644.html</w:t>
        </w:r>
      </w:hyperlink>
      <w:r w:rsidRPr="00A91F2E">
        <w:rPr>
          <w:rFonts w:ascii="Arial" w:eastAsia="Times New Roman" w:hAnsi="Arial" w:cs="Arial"/>
          <w:color w:val="363636"/>
        </w:rPr>
        <w:t>) </w:t>
      </w:r>
      <w:r w:rsidRPr="00A91F2E">
        <w:rPr>
          <w:rFonts w:ascii="Arial" w:eastAsia="Times New Roman" w:hAnsi="Arial" w:cs="Arial"/>
          <w:color w:val="363636"/>
        </w:rPr>
        <w:br/>
      </w:r>
      <w:r w:rsidRPr="00A91F2E">
        <w:rPr>
          <w:rFonts w:ascii="Arial" w:eastAsia="Times New Roman" w:hAnsi="Arial" w:cs="Arial"/>
          <w:color w:val="363636"/>
        </w:rPr>
        <w:br/>
        <w:t>Price ceilings and price floors: how does quantity demanded react to artificial constraints on process? Khan Academy. </w:t>
      </w:r>
      <w:hyperlink r:id="rId7" w:tgtFrame="_blank" w:history="1">
        <w:r w:rsidRPr="00A91F2E">
          <w:rPr>
            <w:rFonts w:ascii="Arial" w:eastAsia="Times New Roman" w:hAnsi="Arial" w:cs="Arial"/>
            <w:i/>
            <w:iCs/>
            <w:color w:val="CC3300"/>
            <w:u w:val="single"/>
          </w:rPr>
          <w:t>https://tinyurl.com/yaxj34ym</w:t>
        </w:r>
      </w:hyperlink>
      <w:r w:rsidRPr="00A91F2E">
        <w:rPr>
          <w:rFonts w:ascii="Arial" w:eastAsia="Times New Roman" w:hAnsi="Arial" w:cs="Arial"/>
          <w:color w:val="363636"/>
        </w:rPr>
        <w:t>  (</w:t>
      </w:r>
      <w:hyperlink r:id="rId8" w:tgtFrame="_blank" w:history="1">
        <w:r w:rsidRPr="00A91F2E">
          <w:rPr>
            <w:rFonts w:ascii="Arial" w:eastAsia="Times New Roman" w:hAnsi="Arial" w:cs="Arial"/>
            <w:i/>
            <w:iCs/>
            <w:color w:val="CC3300"/>
            <w:u w:val="single"/>
          </w:rPr>
          <w:t>https://www.khanacademy.org/economics-finance-domain/ap-microeconomics/ap-supply-demand-equilibrium/ap-deadweight-loss-tutorial/a/price-ceilings-and-price-floors-cnx</w:t>
        </w:r>
      </w:hyperlink>
      <w:r w:rsidRPr="00A91F2E">
        <w:rPr>
          <w:rFonts w:ascii="Arial" w:eastAsia="Times New Roman" w:hAnsi="Arial" w:cs="Arial"/>
          <w:color w:val="363636"/>
        </w:rPr>
        <w:t>)</w:t>
      </w:r>
    </w:p>
    <w:p w14:paraId="2D809909" w14:textId="77777777" w:rsidR="00A91F2E" w:rsidRPr="00A91F2E" w:rsidRDefault="00A91F2E" w:rsidP="00A91F2E">
      <w:pPr>
        <w:numPr>
          <w:ilvl w:val="1"/>
          <w:numId w:val="1"/>
        </w:numPr>
        <w:spacing w:line="312" w:lineRule="atLeast"/>
        <w:ind w:left="2940" w:right="2100"/>
        <w:rPr>
          <w:rFonts w:ascii="Arial" w:eastAsia="Times New Roman" w:hAnsi="Arial" w:cs="Arial"/>
          <w:color w:val="363636"/>
        </w:rPr>
      </w:pPr>
      <w:r w:rsidRPr="00A91F2E">
        <w:rPr>
          <w:rFonts w:ascii="Arial" w:eastAsia="Times New Roman" w:hAnsi="Arial" w:cs="Arial"/>
          <w:color w:val="363636"/>
        </w:rPr>
        <w:t>Is a price ceiling set above or below the market price?</w:t>
      </w:r>
    </w:p>
    <w:p w14:paraId="397BBA3C" w14:textId="77777777" w:rsidR="00A91F2E" w:rsidRPr="00A91F2E" w:rsidRDefault="00A91F2E" w:rsidP="00A91F2E">
      <w:pPr>
        <w:numPr>
          <w:ilvl w:val="1"/>
          <w:numId w:val="1"/>
        </w:numPr>
        <w:spacing w:line="312" w:lineRule="atLeast"/>
        <w:ind w:left="2940" w:right="2100"/>
        <w:rPr>
          <w:rFonts w:ascii="Arial" w:eastAsia="Times New Roman" w:hAnsi="Arial" w:cs="Arial"/>
          <w:color w:val="363636"/>
        </w:rPr>
      </w:pPr>
      <w:r w:rsidRPr="00A91F2E">
        <w:rPr>
          <w:rFonts w:ascii="Arial" w:eastAsia="Times New Roman" w:hAnsi="Arial" w:cs="Arial"/>
          <w:color w:val="363636"/>
        </w:rPr>
        <w:t>Give an example of a price ceiling and discuss some disadvantages and advantages of this type of government intervention.</w:t>
      </w:r>
    </w:p>
    <w:p w14:paraId="5AA459CA" w14:textId="33F377CF" w:rsidR="00A91F2E" w:rsidRPr="00A91F2E" w:rsidRDefault="00A91F2E" w:rsidP="00A91F2E">
      <w:pPr>
        <w:numPr>
          <w:ilvl w:val="0"/>
          <w:numId w:val="1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A91F2E">
        <w:rPr>
          <w:rFonts w:ascii="Arial" w:eastAsia="Times New Roman" w:hAnsi="Arial" w:cs="Arial"/>
          <w:color w:val="363636"/>
        </w:rPr>
        <w:t xml:space="preserve">An art museum raises its admission </w:t>
      </w:r>
      <w:r w:rsidRPr="00A91F2E">
        <w:rPr>
          <w:rFonts w:ascii="Arial" w:eastAsia="Times New Roman" w:hAnsi="Arial" w:cs="Arial"/>
          <w:color w:val="363636"/>
        </w:rPr>
        <w:t>price and</w:t>
      </w:r>
      <w:r w:rsidRPr="00A91F2E">
        <w:rPr>
          <w:rFonts w:ascii="Arial" w:eastAsia="Times New Roman" w:hAnsi="Arial" w:cs="Arial"/>
          <w:color w:val="363636"/>
        </w:rPr>
        <w:t xml:space="preserve"> ends up with a decrease in its total revenue. How could you explain this situation to the museum director?</w:t>
      </w:r>
    </w:p>
    <w:p w14:paraId="6E156F33" w14:textId="77777777" w:rsidR="00A91F2E" w:rsidRPr="00A91F2E" w:rsidRDefault="00A91F2E" w:rsidP="00A91F2E">
      <w:pPr>
        <w:numPr>
          <w:ilvl w:val="0"/>
          <w:numId w:val="1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A91F2E">
        <w:rPr>
          <w:rFonts w:ascii="Arial" w:eastAsia="Times New Roman" w:hAnsi="Arial" w:cs="Arial"/>
          <w:color w:val="363636"/>
        </w:rPr>
        <w:t>Suppose Billy drinks two cups of coffee a day no matter what the price. What does this mean in terms of supply and demand equilibrium?</w:t>
      </w:r>
    </w:p>
    <w:p w14:paraId="4757E90B" w14:textId="77777777" w:rsidR="00A91F2E" w:rsidRPr="00A91F2E" w:rsidRDefault="00A91F2E" w:rsidP="00A91F2E">
      <w:pPr>
        <w:numPr>
          <w:ilvl w:val="0"/>
          <w:numId w:val="1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A91F2E">
        <w:rPr>
          <w:rFonts w:ascii="Arial" w:eastAsia="Times New Roman" w:hAnsi="Arial" w:cs="Arial"/>
          <w:color w:val="363636"/>
        </w:rPr>
        <w:t>What are the main determinants of equilibrium of demand and supply? Which is likely to have more of an impact on supply and therefore market equilibrium: the demand for orange juice or the demand for a particular brand of orange juice?</w:t>
      </w:r>
    </w:p>
    <w:p w14:paraId="12942C08" w14:textId="77777777" w:rsidR="00A91F2E" w:rsidRPr="00A91F2E" w:rsidRDefault="00A91F2E" w:rsidP="00A91F2E">
      <w:pPr>
        <w:shd w:val="clear" w:color="auto" w:fill="C4D5DD"/>
        <w:outlineLvl w:val="2"/>
        <w:rPr>
          <w:rFonts w:ascii="Arial" w:eastAsia="Times New Roman" w:hAnsi="Arial" w:cs="Arial"/>
          <w:b/>
          <w:bCs/>
          <w:color w:val="005697"/>
          <w:sz w:val="29"/>
          <w:szCs w:val="29"/>
        </w:rPr>
      </w:pPr>
      <w:r w:rsidRPr="00A91F2E">
        <w:rPr>
          <w:rFonts w:ascii="Arial" w:eastAsia="Times New Roman" w:hAnsi="Arial" w:cs="Arial"/>
          <w:b/>
          <w:bCs/>
          <w:color w:val="005697"/>
          <w:sz w:val="29"/>
          <w:szCs w:val="29"/>
        </w:rPr>
        <w:t>Assignment Expectations</w:t>
      </w:r>
    </w:p>
    <w:p w14:paraId="5969EAFF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363636"/>
        </w:rPr>
      </w:pPr>
      <w:r w:rsidRPr="00A91F2E">
        <w:rPr>
          <w:rFonts w:ascii="Arial" w:eastAsia="Times New Roman" w:hAnsi="Arial" w:cs="Arial"/>
          <w:color w:val="363636"/>
        </w:rPr>
        <w:lastRenderedPageBreak/>
        <w:t>Use concepts from the modular background readings as well as any good quality resources you can find. Cite all sources within the text and provide a cover sheet, and a reference page at the end of the paper.</w:t>
      </w:r>
    </w:p>
    <w:p w14:paraId="4F692C66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363636"/>
        </w:rPr>
      </w:pPr>
      <w:r w:rsidRPr="00A91F2E">
        <w:rPr>
          <w:rFonts w:ascii="Arial" w:eastAsia="Times New Roman" w:hAnsi="Arial" w:cs="Arial"/>
          <w:color w:val="363636"/>
        </w:rPr>
        <w:t>Length: 4–5 typed pages; double-spaced, 12-point Times New Roman font</w:t>
      </w:r>
    </w:p>
    <w:p w14:paraId="10D93740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363636"/>
        </w:rPr>
      </w:pPr>
      <w:r w:rsidRPr="00A91F2E">
        <w:rPr>
          <w:rFonts w:ascii="Arial" w:eastAsia="Times New Roman" w:hAnsi="Arial" w:cs="Arial"/>
          <w:color w:val="363636"/>
        </w:rPr>
        <w:t>The following items will be assessed in particular:</w:t>
      </w:r>
    </w:p>
    <w:p w14:paraId="78293ED4" w14:textId="77777777" w:rsidR="00A91F2E" w:rsidRPr="00A91F2E" w:rsidRDefault="00A91F2E" w:rsidP="00A91F2E">
      <w:pPr>
        <w:numPr>
          <w:ilvl w:val="0"/>
          <w:numId w:val="2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A91F2E">
        <w:rPr>
          <w:rFonts w:ascii="Arial" w:eastAsia="Times New Roman" w:hAnsi="Arial" w:cs="Arial"/>
          <w:color w:val="363636"/>
        </w:rPr>
        <w:t>Your ability to understand an application of supply and demand.</w:t>
      </w:r>
    </w:p>
    <w:p w14:paraId="615C4E23" w14:textId="77777777" w:rsidR="00A91F2E" w:rsidRPr="00A91F2E" w:rsidRDefault="00A91F2E" w:rsidP="00A91F2E">
      <w:pPr>
        <w:numPr>
          <w:ilvl w:val="0"/>
          <w:numId w:val="2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A91F2E">
        <w:rPr>
          <w:rFonts w:ascii="Arial" w:eastAsia="Times New Roman" w:hAnsi="Arial" w:cs="Arial"/>
          <w:color w:val="363636"/>
        </w:rPr>
        <w:t>The use of some in-text references to the modular background material.</w:t>
      </w:r>
    </w:p>
    <w:p w14:paraId="2D2E9020" w14:textId="77777777" w:rsidR="00A91F2E" w:rsidRPr="00A91F2E" w:rsidRDefault="00A91F2E" w:rsidP="00A91F2E">
      <w:pPr>
        <w:numPr>
          <w:ilvl w:val="0"/>
          <w:numId w:val="2"/>
        </w:numPr>
        <w:spacing w:line="312" w:lineRule="atLeast"/>
        <w:ind w:left="1470" w:right="1050"/>
        <w:rPr>
          <w:rFonts w:ascii="Arial" w:eastAsia="Times New Roman" w:hAnsi="Arial" w:cs="Arial"/>
          <w:color w:val="363636"/>
        </w:rPr>
      </w:pPr>
      <w:r w:rsidRPr="00A91F2E">
        <w:rPr>
          <w:rFonts w:ascii="Arial" w:eastAsia="Times New Roman" w:hAnsi="Arial" w:cs="Arial"/>
          <w:color w:val="363636"/>
        </w:rPr>
        <w:t>The essay should address each element of the assignment. Remember to support </w:t>
      </w:r>
      <w:r w:rsidRPr="00A91F2E">
        <w:rPr>
          <w:rFonts w:ascii="Arial" w:eastAsia="Times New Roman" w:hAnsi="Arial" w:cs="Arial"/>
          <w:color w:val="363636"/>
        </w:rPr>
        <w:br/>
        <w:t>your answers with solid references, including the case readings.</w:t>
      </w:r>
    </w:p>
    <w:p w14:paraId="6E5BD551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363636"/>
        </w:rPr>
      </w:pPr>
      <w:r w:rsidRPr="00A91F2E">
        <w:rPr>
          <w:rFonts w:ascii="Arial" w:eastAsia="Times New Roman" w:hAnsi="Arial" w:cs="Arial"/>
          <w:color w:val="363636"/>
        </w:rPr>
        <w:t>Upload your paper as a .docx file to the Case 2 Dropbox when it is completed.</w:t>
      </w:r>
    </w:p>
    <w:p w14:paraId="30D55269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Please read the following materials (be sure to read the required sections):</w:t>
      </w:r>
    </w:p>
    <w:p w14:paraId="02C7666F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 xml:space="preserve">Demand and Supply – </w:t>
      </w:r>
      <w:proofErr w:type="spellStart"/>
      <w:r w:rsidRPr="00A91F2E">
        <w:rPr>
          <w:rFonts w:ascii="Arial" w:eastAsia="Times New Roman" w:hAnsi="Arial" w:cs="Arial"/>
          <w:color w:val="00264C"/>
        </w:rPr>
        <w:t>EconMOvies</w:t>
      </w:r>
      <w:proofErr w:type="spellEnd"/>
      <w:r w:rsidRPr="00A91F2E">
        <w:rPr>
          <w:rFonts w:ascii="Arial" w:eastAsia="Times New Roman" w:hAnsi="Arial" w:cs="Arial"/>
          <w:color w:val="00264C"/>
        </w:rPr>
        <w:t xml:space="preserve"> #4: Indiana Jones, David </w:t>
      </w:r>
      <w:proofErr w:type="spellStart"/>
      <w:r w:rsidRPr="00A91F2E">
        <w:rPr>
          <w:rFonts w:ascii="Arial" w:eastAsia="Times New Roman" w:hAnsi="Arial" w:cs="Arial"/>
          <w:color w:val="00264C"/>
        </w:rPr>
        <w:t>Blancas</w:t>
      </w:r>
      <w:proofErr w:type="spellEnd"/>
      <w:r w:rsidRPr="00A91F2E">
        <w:rPr>
          <w:rFonts w:ascii="Arial" w:eastAsia="Times New Roman" w:hAnsi="Arial" w:cs="Arial"/>
          <w:color w:val="00264C"/>
        </w:rPr>
        <w:t>, 2014</w:t>
      </w:r>
    </w:p>
    <w:p w14:paraId="36B15B7C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Use the "</w:t>
      </w:r>
      <w:proofErr w:type="spellStart"/>
      <w:r w:rsidRPr="00A91F2E">
        <w:rPr>
          <w:rFonts w:ascii="Arial" w:eastAsia="Times New Roman" w:hAnsi="Arial" w:cs="Arial"/>
          <w:color w:val="00264C"/>
        </w:rPr>
        <w:t>TinyURL</w:t>
      </w:r>
      <w:proofErr w:type="spellEnd"/>
      <w:r w:rsidRPr="00A91F2E">
        <w:rPr>
          <w:rFonts w:ascii="Arial" w:eastAsia="Times New Roman" w:hAnsi="Arial" w:cs="Arial"/>
          <w:color w:val="00264C"/>
        </w:rPr>
        <w:t>" to access the video:  https://tinyurl.com/hs7jqsw</w:t>
      </w:r>
    </w:p>
    <w:p w14:paraId="4D0F6F80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If the "Tiny URL" is not working, here is the Full URL:  https://www.youtube.com/watch?v=8cuhSDtFQCo</w:t>
      </w:r>
    </w:p>
    <w:p w14:paraId="64356EF8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Law of Demand, Khan Academy, created by Sal Khan, 2011</w:t>
      </w:r>
    </w:p>
    <w:p w14:paraId="70EF0864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Use the "</w:t>
      </w:r>
      <w:proofErr w:type="spellStart"/>
      <w:r w:rsidRPr="00A91F2E">
        <w:rPr>
          <w:rFonts w:ascii="Arial" w:eastAsia="Times New Roman" w:hAnsi="Arial" w:cs="Arial"/>
          <w:color w:val="00264C"/>
        </w:rPr>
        <w:t>TinyURL</w:t>
      </w:r>
      <w:proofErr w:type="spellEnd"/>
      <w:r w:rsidRPr="00A91F2E">
        <w:rPr>
          <w:rFonts w:ascii="Arial" w:eastAsia="Times New Roman" w:hAnsi="Arial" w:cs="Arial"/>
          <w:color w:val="00264C"/>
        </w:rPr>
        <w:t>" top access the site: https://tinyurl.com/k2zr68r</w:t>
      </w:r>
    </w:p>
    <w:p w14:paraId="1D21DE8A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If the "</w:t>
      </w:r>
      <w:proofErr w:type="spellStart"/>
      <w:r w:rsidRPr="00A91F2E">
        <w:rPr>
          <w:rFonts w:ascii="Arial" w:eastAsia="Times New Roman" w:hAnsi="Arial" w:cs="Arial"/>
          <w:color w:val="00264C"/>
        </w:rPr>
        <w:t>TinyURL</w:t>
      </w:r>
      <w:proofErr w:type="spellEnd"/>
      <w:r w:rsidRPr="00A91F2E">
        <w:rPr>
          <w:rFonts w:ascii="Arial" w:eastAsia="Times New Roman" w:hAnsi="Arial" w:cs="Arial"/>
          <w:color w:val="00264C"/>
        </w:rPr>
        <w:t>" is not working, here is the full URL:</w:t>
      </w:r>
    </w:p>
    <w:p w14:paraId="37631180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https://www.youtube.com/watch?v=ShzPtU7IOXs</w:t>
      </w:r>
    </w:p>
    <w:p w14:paraId="6EA32C45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Law of Supply, Khan Academy, created by Sal Khan, 2011</w:t>
      </w:r>
    </w:p>
    <w:p w14:paraId="04E64BEE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Use the "</w:t>
      </w:r>
      <w:proofErr w:type="spellStart"/>
      <w:r w:rsidRPr="00A91F2E">
        <w:rPr>
          <w:rFonts w:ascii="Arial" w:eastAsia="Times New Roman" w:hAnsi="Arial" w:cs="Arial"/>
          <w:color w:val="00264C"/>
        </w:rPr>
        <w:t>TinyURL</w:t>
      </w:r>
      <w:proofErr w:type="spellEnd"/>
      <w:r w:rsidRPr="00A91F2E">
        <w:rPr>
          <w:rFonts w:ascii="Arial" w:eastAsia="Times New Roman" w:hAnsi="Arial" w:cs="Arial"/>
          <w:color w:val="00264C"/>
        </w:rPr>
        <w:t>" to access the site: https://tinyurl.com/lx8qe43</w:t>
      </w:r>
    </w:p>
    <w:p w14:paraId="11FB9C7E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If the "</w:t>
      </w:r>
      <w:proofErr w:type="spellStart"/>
      <w:r w:rsidRPr="00A91F2E">
        <w:rPr>
          <w:rFonts w:ascii="Arial" w:eastAsia="Times New Roman" w:hAnsi="Arial" w:cs="Arial"/>
          <w:color w:val="00264C"/>
        </w:rPr>
        <w:t>TinyURL</w:t>
      </w:r>
      <w:proofErr w:type="spellEnd"/>
      <w:r w:rsidRPr="00A91F2E">
        <w:rPr>
          <w:rFonts w:ascii="Arial" w:eastAsia="Times New Roman" w:hAnsi="Arial" w:cs="Arial"/>
          <w:color w:val="00264C"/>
        </w:rPr>
        <w:t>" is not working, here is the full URL:</w:t>
      </w:r>
    </w:p>
    <w:p w14:paraId="7CAF35A2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lastRenderedPageBreak/>
        <w:t>https://www.youtube.com/watch?v=3xCzhdVtdMI</w:t>
      </w:r>
    </w:p>
    <w:p w14:paraId="68A979F7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Factors affecting supply, Khan Academy, created by Sal Khan, (n.d.)</w:t>
      </w:r>
    </w:p>
    <w:p w14:paraId="48B8EB25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Use the "</w:t>
      </w:r>
      <w:proofErr w:type="spellStart"/>
      <w:r w:rsidRPr="00A91F2E">
        <w:rPr>
          <w:rFonts w:ascii="Arial" w:eastAsia="Times New Roman" w:hAnsi="Arial" w:cs="Arial"/>
          <w:color w:val="00264C"/>
        </w:rPr>
        <w:t>TinyURL</w:t>
      </w:r>
      <w:proofErr w:type="spellEnd"/>
      <w:r w:rsidRPr="00A91F2E">
        <w:rPr>
          <w:rFonts w:ascii="Arial" w:eastAsia="Times New Roman" w:hAnsi="Arial" w:cs="Arial"/>
          <w:color w:val="00264C"/>
        </w:rPr>
        <w:t>" to access the site: https://tinyurl.com/lqorynz</w:t>
      </w:r>
    </w:p>
    <w:p w14:paraId="7921D24A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If the "</w:t>
      </w:r>
      <w:proofErr w:type="spellStart"/>
      <w:r w:rsidRPr="00A91F2E">
        <w:rPr>
          <w:rFonts w:ascii="Arial" w:eastAsia="Times New Roman" w:hAnsi="Arial" w:cs="Arial"/>
          <w:color w:val="00264C"/>
        </w:rPr>
        <w:t>TinyURL</w:t>
      </w:r>
      <w:proofErr w:type="spellEnd"/>
      <w:r w:rsidRPr="00A91F2E">
        <w:rPr>
          <w:rFonts w:ascii="Arial" w:eastAsia="Times New Roman" w:hAnsi="Arial" w:cs="Arial"/>
          <w:color w:val="00264C"/>
        </w:rPr>
        <w:t>" is not working, here is the full URL:</w:t>
      </w:r>
    </w:p>
    <w:p w14:paraId="218D57A5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https://www.youtube.com/watch?v=0isM0GF-rMI</w:t>
      </w:r>
    </w:p>
    <w:p w14:paraId="46682B09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Market equilibrium, Khan Academy, created by Sal Khan, (n.d.)</w:t>
      </w:r>
    </w:p>
    <w:p w14:paraId="2547C6CC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Use the "</w:t>
      </w:r>
      <w:proofErr w:type="spellStart"/>
      <w:r w:rsidRPr="00A91F2E">
        <w:rPr>
          <w:rFonts w:ascii="Arial" w:eastAsia="Times New Roman" w:hAnsi="Arial" w:cs="Arial"/>
          <w:color w:val="00264C"/>
        </w:rPr>
        <w:t>TinyURL</w:t>
      </w:r>
      <w:proofErr w:type="spellEnd"/>
      <w:r w:rsidRPr="00A91F2E">
        <w:rPr>
          <w:rFonts w:ascii="Arial" w:eastAsia="Times New Roman" w:hAnsi="Arial" w:cs="Arial"/>
          <w:color w:val="00264C"/>
        </w:rPr>
        <w:t>" to access the site: https://tinyurl.com/mbulfmb</w:t>
      </w:r>
    </w:p>
    <w:p w14:paraId="4DA2415F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If the "</w:t>
      </w:r>
      <w:proofErr w:type="spellStart"/>
      <w:r w:rsidRPr="00A91F2E">
        <w:rPr>
          <w:rFonts w:ascii="Arial" w:eastAsia="Times New Roman" w:hAnsi="Arial" w:cs="Arial"/>
          <w:color w:val="00264C"/>
        </w:rPr>
        <w:t>TinyURL</w:t>
      </w:r>
      <w:proofErr w:type="spellEnd"/>
      <w:r w:rsidRPr="00A91F2E">
        <w:rPr>
          <w:rFonts w:ascii="Arial" w:eastAsia="Times New Roman" w:hAnsi="Arial" w:cs="Arial"/>
          <w:color w:val="00264C"/>
        </w:rPr>
        <w:t>" is not working, here is the full URL:</w:t>
      </w:r>
    </w:p>
    <w:p w14:paraId="64B2BB5E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https://www.youtube.com/watch?v=PEMkfgrifDw</w:t>
      </w:r>
    </w:p>
    <w:p w14:paraId="37CAE788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Though optional, this is an excellent article and is well worth reading.</w:t>
      </w:r>
    </w:p>
    <w:p w14:paraId="7E2112D6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The Rich Get Richer—and More Educated, Gillian B. White, 2015, The Atlantic</w:t>
      </w:r>
    </w:p>
    <w:p w14:paraId="55DC920E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Use the “</w:t>
      </w:r>
      <w:proofErr w:type="spellStart"/>
      <w:r w:rsidRPr="00A91F2E">
        <w:rPr>
          <w:rFonts w:ascii="Arial" w:eastAsia="Times New Roman" w:hAnsi="Arial" w:cs="Arial"/>
          <w:color w:val="00264C"/>
        </w:rPr>
        <w:t>TinyURL</w:t>
      </w:r>
      <w:proofErr w:type="spellEnd"/>
      <w:r w:rsidRPr="00A91F2E">
        <w:rPr>
          <w:rFonts w:ascii="Arial" w:eastAsia="Times New Roman" w:hAnsi="Arial" w:cs="Arial"/>
          <w:color w:val="00264C"/>
        </w:rPr>
        <w:t>” to access the site: https://tinyurl.com/yb25gh5n</w:t>
      </w:r>
    </w:p>
    <w:p w14:paraId="09DBF5BC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If the “</w:t>
      </w:r>
      <w:proofErr w:type="spellStart"/>
      <w:r w:rsidRPr="00A91F2E">
        <w:rPr>
          <w:rFonts w:ascii="Arial" w:eastAsia="Times New Roman" w:hAnsi="Arial" w:cs="Arial"/>
          <w:color w:val="00264C"/>
        </w:rPr>
        <w:t>TinyURL</w:t>
      </w:r>
      <w:proofErr w:type="spellEnd"/>
      <w:r w:rsidRPr="00A91F2E">
        <w:rPr>
          <w:rFonts w:ascii="Arial" w:eastAsia="Times New Roman" w:hAnsi="Arial" w:cs="Arial"/>
          <w:color w:val="00264C"/>
        </w:rPr>
        <w:t>” Is not working, here is the full URL:</w:t>
      </w:r>
    </w:p>
    <w:p w14:paraId="566EEE2F" w14:textId="77777777" w:rsidR="00A91F2E" w:rsidRPr="00A91F2E" w:rsidRDefault="00A91F2E" w:rsidP="00A91F2E">
      <w:pPr>
        <w:spacing w:before="100" w:beforeAutospacing="1" w:after="100" w:afterAutospacing="1"/>
        <w:ind w:left="1050" w:right="1050"/>
        <w:rPr>
          <w:rFonts w:ascii="Arial" w:eastAsia="Times New Roman" w:hAnsi="Arial" w:cs="Arial"/>
          <w:color w:val="00264C"/>
        </w:rPr>
      </w:pPr>
      <w:r w:rsidRPr="00A91F2E">
        <w:rPr>
          <w:rFonts w:ascii="Arial" w:eastAsia="Times New Roman" w:hAnsi="Arial" w:cs="Arial"/>
          <w:color w:val="00264C"/>
        </w:rPr>
        <w:t>https://www.theatlantic.com/business/archive/2015/02/the-rich-get-richer-and-more-educated/385166/</w:t>
      </w:r>
    </w:p>
    <w:p w14:paraId="65149A75" w14:textId="77777777" w:rsidR="00A91F2E" w:rsidRDefault="00A91F2E"/>
    <w:sectPr w:rsidR="00A91F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B5782"/>
    <w:multiLevelType w:val="multilevel"/>
    <w:tmpl w:val="B0040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A314C4"/>
    <w:multiLevelType w:val="multilevel"/>
    <w:tmpl w:val="D4B6C96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F2E"/>
    <w:rsid w:val="00A9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A50213"/>
  <w15:chartTrackingRefBased/>
  <w15:docId w15:val="{2B8C5B00-6B3D-3044-8612-09BE0738F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91F2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91F2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91F2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A91F2E"/>
  </w:style>
  <w:style w:type="character" w:styleId="Hyperlink">
    <w:name w:val="Hyperlink"/>
    <w:basedOn w:val="DefaultParagraphFont"/>
    <w:uiPriority w:val="99"/>
    <w:semiHidden/>
    <w:unhideWhenUsed/>
    <w:rsid w:val="00A91F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01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hanacademy.org/economics-finance-domain/ap-microeconomics/ap-supply-demand-equilibrium/ap-deadweight-loss-tutorial/a/price-ceilings-and-price-floors-cn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inyurl.com/yaxj34y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mallbusiness.chron.com/happens-equilibrium-price-quantity-supply-demand-shifts-upward-36644.html" TargetMode="External"/><Relationship Id="rId5" Type="http://schemas.openxmlformats.org/officeDocument/2006/relationships/hyperlink" Target="https://tinyurl.com/y8qz8v8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665</Words>
  <Characters>3793</Characters>
  <Application>Microsoft Office Word</Application>
  <DocSecurity>0</DocSecurity>
  <Lines>31</Lines>
  <Paragraphs>8</Paragraphs>
  <ScaleCrop>false</ScaleCrop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Prince</dc:creator>
  <cp:keywords/>
  <dc:description/>
  <cp:lastModifiedBy>Nicole Prince</cp:lastModifiedBy>
  <cp:revision>1</cp:revision>
  <dcterms:created xsi:type="dcterms:W3CDTF">2020-11-09T17:12:00Z</dcterms:created>
  <dcterms:modified xsi:type="dcterms:W3CDTF">2020-11-09T17:16:00Z</dcterms:modified>
</cp:coreProperties>
</file>